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642" w:rsidRPr="008C1A38" w:rsidRDefault="00983596" w:rsidP="00077E0E">
      <w:pPr>
        <w:bidi w:val="0"/>
        <w:spacing w:after="12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bookmarkStart w:id="0" w:name="_GoBack"/>
      <w:bookmarkEnd w:id="0"/>
      <w:r w:rsidRPr="008C1A38">
        <w:rPr>
          <w:rFonts w:asciiTheme="majorBidi" w:hAnsiTheme="majorBidi" w:cstheme="majorBidi"/>
          <w:b/>
          <w:bCs/>
          <w:sz w:val="28"/>
          <w:szCs w:val="28"/>
          <w:lang w:bidi="ar-IQ"/>
        </w:rPr>
        <w:t>Republic of Iraq</w:t>
      </w:r>
    </w:p>
    <w:p w:rsidR="00983596" w:rsidRPr="008C1A38" w:rsidRDefault="00983596" w:rsidP="008C1A38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8C1A38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General </w:t>
      </w:r>
      <w:r w:rsidR="00077E0E" w:rsidRPr="008C1A38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Secretariat </w:t>
      </w:r>
      <w:r w:rsidRPr="008C1A38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for the </w:t>
      </w:r>
      <w:r w:rsidR="00077E0E" w:rsidRPr="008C1A38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Council </w:t>
      </w:r>
      <w:r w:rsidRPr="008C1A38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of </w:t>
      </w:r>
      <w:r w:rsidR="00077E0E" w:rsidRPr="008C1A38">
        <w:rPr>
          <w:rFonts w:asciiTheme="majorBidi" w:hAnsiTheme="majorBidi" w:cstheme="majorBidi"/>
          <w:b/>
          <w:bCs/>
          <w:sz w:val="28"/>
          <w:szCs w:val="28"/>
          <w:lang w:bidi="ar-IQ"/>
        </w:rPr>
        <w:t>Ministers</w:t>
      </w:r>
    </w:p>
    <w:p w:rsidR="00983596" w:rsidRPr="008C1A38" w:rsidRDefault="008548BE" w:rsidP="00077E0E">
      <w:pPr>
        <w:bidi w:val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8C1A38">
        <w:rPr>
          <w:rFonts w:asciiTheme="majorBidi" w:hAnsiTheme="majorBidi" w:cstheme="majorBidi"/>
          <w:sz w:val="28"/>
          <w:szCs w:val="28"/>
          <w:lang w:bidi="ar-IQ"/>
        </w:rPr>
        <w:t>Decision</w:t>
      </w:r>
      <w:r w:rsidR="00983596"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of the TFFC</w:t>
      </w:r>
    </w:p>
    <w:p w:rsidR="00983596" w:rsidRPr="008C1A38" w:rsidRDefault="008548BE" w:rsidP="00A143EC">
      <w:pPr>
        <w:bidi w:val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8C1A38">
        <w:rPr>
          <w:rFonts w:asciiTheme="majorBidi" w:hAnsiTheme="majorBidi" w:cstheme="majorBidi"/>
          <w:sz w:val="28"/>
          <w:szCs w:val="28"/>
          <w:lang w:bidi="ar-IQ"/>
        </w:rPr>
        <w:t>Decision</w:t>
      </w:r>
      <w:r w:rsidR="00983596"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no. (3</w:t>
      </w:r>
      <w:r w:rsidR="00A143EC">
        <w:rPr>
          <w:rFonts w:asciiTheme="majorBidi" w:hAnsiTheme="majorBidi" w:cstheme="majorBidi"/>
          <w:sz w:val="28"/>
          <w:szCs w:val="28"/>
          <w:lang w:bidi="ar-IQ"/>
        </w:rPr>
        <w:t>1</w:t>
      </w:r>
      <w:r w:rsidR="00983596" w:rsidRPr="008C1A38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>,</w:t>
      </w:r>
      <w:r w:rsidR="00983596"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for the 201</w:t>
      </w:r>
      <w:r w:rsidR="00A143EC">
        <w:rPr>
          <w:rFonts w:asciiTheme="majorBidi" w:hAnsiTheme="majorBidi" w:cstheme="majorBidi"/>
          <w:sz w:val="28"/>
          <w:szCs w:val="28"/>
          <w:lang w:bidi="ar-IQ"/>
        </w:rPr>
        <w:t>8</w:t>
      </w:r>
    </w:p>
    <w:p w:rsidR="00983596" w:rsidRPr="008C1A38" w:rsidRDefault="00983596" w:rsidP="00077E0E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C1A38">
        <w:rPr>
          <w:rFonts w:asciiTheme="majorBidi" w:hAnsiTheme="majorBidi" w:cstheme="majorBidi"/>
          <w:sz w:val="28"/>
          <w:szCs w:val="28"/>
          <w:lang w:bidi="ar-IQ"/>
        </w:rPr>
        <w:t>According to the UNSC's</w:t>
      </w:r>
      <w:r w:rsidR="008548BE"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resolution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No.</w:t>
      </w:r>
      <w:r w:rsidR="00077E0E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>2368</w:t>
      </w:r>
      <w:r w:rsidR="00077E0E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for the 2017, and</w:t>
      </w:r>
      <w:r w:rsidR="008548BE"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>the provision</w:t>
      </w:r>
      <w:r w:rsidR="00077E0E">
        <w:rPr>
          <w:rFonts w:asciiTheme="majorBidi" w:hAnsiTheme="majorBidi" w:cstheme="majorBidi"/>
          <w:sz w:val="28"/>
          <w:szCs w:val="28"/>
          <w:lang w:bidi="ar-IQ"/>
        </w:rPr>
        <w:t>s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of the AML&amp;CFT law no. 39 for the year 2015</w:t>
      </w:r>
      <w:r w:rsidR="00077E0E">
        <w:rPr>
          <w:rFonts w:asciiTheme="majorBidi" w:hAnsiTheme="majorBidi" w:cstheme="majorBidi"/>
          <w:sz w:val="28"/>
          <w:szCs w:val="28"/>
          <w:lang w:bidi="ar-IQ"/>
        </w:rPr>
        <w:t>,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as well as the TFFC's regulation no. (5)</w:t>
      </w:r>
      <w:r w:rsidR="008548BE" w:rsidRPr="008C1A38">
        <w:rPr>
          <w:rFonts w:asciiTheme="majorBidi" w:hAnsiTheme="majorBidi" w:cstheme="majorBidi"/>
          <w:sz w:val="28"/>
          <w:szCs w:val="28"/>
          <w:lang w:bidi="ar-IQ"/>
        </w:rPr>
        <w:t>,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for the year </w:t>
      </w:r>
      <w:r w:rsidR="00077E0E" w:rsidRPr="008C1A38">
        <w:rPr>
          <w:rFonts w:asciiTheme="majorBidi" w:hAnsiTheme="majorBidi" w:cstheme="majorBidi"/>
          <w:sz w:val="28"/>
          <w:szCs w:val="28"/>
          <w:lang w:bidi="ar-IQ"/>
        </w:rPr>
        <w:t>2016,</w:t>
      </w:r>
      <w:r w:rsidR="00077E0E">
        <w:rPr>
          <w:rFonts w:asciiTheme="majorBidi" w:hAnsiTheme="majorBidi" w:cstheme="majorBidi"/>
          <w:sz w:val="28"/>
          <w:szCs w:val="28"/>
          <w:lang w:bidi="ar-IQ"/>
        </w:rPr>
        <w:t xml:space="preserve"> in addition 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>to the power vested on the committee.</w:t>
      </w:r>
    </w:p>
    <w:p w:rsidR="00983596" w:rsidRPr="008C1A38" w:rsidRDefault="00983596" w:rsidP="00A143EC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C1A38">
        <w:rPr>
          <w:rFonts w:asciiTheme="majorBidi" w:hAnsiTheme="majorBidi" w:cstheme="majorBidi"/>
          <w:sz w:val="28"/>
          <w:szCs w:val="28"/>
          <w:lang w:bidi="ar-IQ"/>
        </w:rPr>
        <w:t>The TFFC decided the following:</w:t>
      </w:r>
    </w:p>
    <w:p w:rsidR="00983596" w:rsidRDefault="00983596" w:rsidP="00A143EC">
      <w:p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C1A38">
        <w:rPr>
          <w:rFonts w:asciiTheme="majorBidi" w:hAnsiTheme="majorBidi" w:cstheme="majorBidi"/>
          <w:sz w:val="28"/>
          <w:szCs w:val="28"/>
          <w:lang w:bidi="ar-IQ"/>
        </w:rPr>
        <w:t xml:space="preserve">First: </w:t>
      </w:r>
      <w:r w:rsidR="008548BE" w:rsidRPr="008C1A38">
        <w:rPr>
          <w:rFonts w:asciiTheme="majorBidi" w:hAnsiTheme="majorBidi" w:cstheme="majorBidi"/>
          <w:sz w:val="28"/>
          <w:szCs w:val="28"/>
          <w:lang w:bidi="ar-IQ"/>
        </w:rPr>
        <w:t>including the amendment</w:t>
      </w:r>
      <w:r w:rsidR="00077E0E">
        <w:rPr>
          <w:rFonts w:asciiTheme="majorBidi" w:hAnsiTheme="majorBidi" w:cstheme="majorBidi"/>
          <w:sz w:val="28"/>
          <w:szCs w:val="28"/>
          <w:lang w:bidi="ar-IQ"/>
        </w:rPr>
        <w:t>s</w:t>
      </w:r>
      <w:r w:rsidR="008548BE"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related to </w:t>
      </w:r>
      <w:r w:rsidR="00A143EC">
        <w:rPr>
          <w:rFonts w:asciiTheme="majorBidi" w:hAnsiTheme="majorBidi" w:cstheme="majorBidi"/>
          <w:sz w:val="28"/>
          <w:szCs w:val="28"/>
          <w:lang w:bidi="ar-IQ"/>
        </w:rPr>
        <w:t xml:space="preserve">(Jamal Abdul </w:t>
      </w:r>
      <w:proofErr w:type="spellStart"/>
      <w:r w:rsidR="00A143EC">
        <w:rPr>
          <w:rFonts w:asciiTheme="majorBidi" w:hAnsiTheme="majorBidi" w:cstheme="majorBidi"/>
          <w:sz w:val="28"/>
          <w:szCs w:val="28"/>
          <w:lang w:bidi="ar-IQ"/>
        </w:rPr>
        <w:t>Qader</w:t>
      </w:r>
      <w:proofErr w:type="spellEnd"/>
      <w:r w:rsidR="00A143EC">
        <w:rPr>
          <w:rFonts w:asciiTheme="majorBidi" w:hAnsiTheme="majorBidi" w:cstheme="majorBidi"/>
          <w:sz w:val="28"/>
          <w:szCs w:val="28"/>
          <w:lang w:bidi="ar-IQ"/>
        </w:rPr>
        <w:t>) his mother name (</w:t>
      </w:r>
      <w:proofErr w:type="spellStart"/>
      <w:r w:rsidR="00A143EC">
        <w:rPr>
          <w:rFonts w:asciiTheme="majorBidi" w:hAnsiTheme="majorBidi" w:cstheme="majorBidi"/>
          <w:sz w:val="28"/>
          <w:szCs w:val="28"/>
          <w:lang w:bidi="ar-IQ"/>
        </w:rPr>
        <w:t>Jawhara</w:t>
      </w:r>
      <w:proofErr w:type="spellEnd"/>
      <w:r w:rsidR="00A143E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="00A143EC">
        <w:rPr>
          <w:rFonts w:asciiTheme="majorBidi" w:hAnsiTheme="majorBidi" w:cstheme="majorBidi"/>
          <w:sz w:val="28"/>
          <w:szCs w:val="28"/>
          <w:lang w:bidi="ar-IQ"/>
        </w:rPr>
        <w:t>Berush</w:t>
      </w:r>
      <w:proofErr w:type="spellEnd"/>
      <w:r w:rsidR="00A143EC">
        <w:rPr>
          <w:rFonts w:asciiTheme="majorBidi" w:hAnsiTheme="majorBidi" w:cstheme="majorBidi"/>
          <w:sz w:val="28"/>
          <w:szCs w:val="28"/>
          <w:lang w:bidi="ar-IQ"/>
        </w:rPr>
        <w:t>) who has Algerian nationality and his reference number in the sanctions list is (QDI 155).</w:t>
      </w:r>
    </w:p>
    <w:p w:rsidR="008C1A38" w:rsidRDefault="008C1A38" w:rsidP="00077E0E">
      <w:p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Second: the decision will enter into force from the date of issuance in the UN sanctions' list.</w:t>
      </w:r>
    </w:p>
    <w:p w:rsidR="009E6642" w:rsidRDefault="008C1A38" w:rsidP="00077E0E">
      <w:p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Third: this decision is to be circulated to </w:t>
      </w:r>
      <w:r w:rsidR="009E6642">
        <w:rPr>
          <w:rFonts w:asciiTheme="majorBidi" w:hAnsiTheme="majorBidi" w:cstheme="majorBidi"/>
          <w:sz w:val="28"/>
          <w:szCs w:val="28"/>
          <w:lang w:bidi="ar-IQ"/>
        </w:rPr>
        <w:t>ministries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, as well as the </w:t>
      </w:r>
      <w:r w:rsidR="00753A8A">
        <w:rPr>
          <w:rFonts w:asciiTheme="majorBidi" w:hAnsiTheme="majorBidi" w:cstheme="majorBidi"/>
          <w:sz w:val="28"/>
          <w:szCs w:val="28"/>
          <w:lang w:bidi="ar-IQ"/>
        </w:rPr>
        <w:t xml:space="preserve">independent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authorities </w:t>
      </w:r>
      <w:r w:rsidR="00753A8A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which are not related to a ministry</w:t>
      </w:r>
      <w:r w:rsidR="00753A8A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sz w:val="28"/>
          <w:szCs w:val="28"/>
          <w:lang w:bidi="ar-IQ"/>
        </w:rPr>
        <w:t>,</w:t>
      </w:r>
      <w:r w:rsidR="009E6642">
        <w:rPr>
          <w:rFonts w:asciiTheme="majorBidi" w:hAnsiTheme="majorBidi" w:cstheme="majorBidi"/>
          <w:sz w:val="28"/>
          <w:szCs w:val="28"/>
          <w:lang w:bidi="ar-IQ"/>
        </w:rPr>
        <w:t xml:space="preserve"> provinces' councils, all provinces' managements, FIs, D-NFBP, and relevant directorates, in order to take the required procedures accordingly. </w:t>
      </w:r>
    </w:p>
    <w:p w:rsidR="009E6642" w:rsidRDefault="009E6642" w:rsidP="00077E0E">
      <w:p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Fourth: the decision is to be immediately published in the official Gazette as well as </w:t>
      </w:r>
      <w:r w:rsidR="00753A8A">
        <w:rPr>
          <w:rFonts w:asciiTheme="majorBidi" w:hAnsiTheme="majorBidi" w:cstheme="majorBidi"/>
          <w:sz w:val="28"/>
          <w:szCs w:val="28"/>
          <w:lang w:bidi="ar-IQ"/>
        </w:rPr>
        <w:t xml:space="preserve">on </w:t>
      </w:r>
      <w:r>
        <w:rPr>
          <w:rFonts w:asciiTheme="majorBidi" w:hAnsiTheme="majorBidi" w:cstheme="majorBidi"/>
          <w:sz w:val="28"/>
          <w:szCs w:val="28"/>
          <w:lang w:bidi="ar-IQ"/>
        </w:rPr>
        <w:t>the AML&amp;CFT office's website.</w:t>
      </w:r>
    </w:p>
    <w:p w:rsidR="009E6642" w:rsidRDefault="009E6642" w:rsidP="009E664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9E6642" w:rsidRDefault="009E6642" w:rsidP="009E664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077E0E" w:rsidRDefault="00077E0E" w:rsidP="00077E0E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9E6642" w:rsidRDefault="009E6642" w:rsidP="009E664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9E6642" w:rsidRPr="00753A8A" w:rsidRDefault="009E6642" w:rsidP="009E6642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</w:t>
      </w:r>
      <w:r w:rsidRPr="00753A8A">
        <w:rPr>
          <w:rFonts w:asciiTheme="majorBidi" w:hAnsiTheme="majorBidi" w:cstheme="majorBidi"/>
          <w:sz w:val="28"/>
          <w:szCs w:val="28"/>
          <w:lang w:bidi="ar-IQ"/>
        </w:rPr>
        <w:t xml:space="preserve">Dr. </w:t>
      </w:r>
      <w:proofErr w:type="spellStart"/>
      <w:r w:rsidR="00077E0E" w:rsidRPr="00753A8A">
        <w:rPr>
          <w:rFonts w:asciiTheme="majorBidi" w:hAnsiTheme="majorBidi" w:cstheme="majorBidi"/>
          <w:sz w:val="28"/>
          <w:szCs w:val="28"/>
          <w:lang w:bidi="ar-IQ"/>
        </w:rPr>
        <w:t>Munther</w:t>
      </w:r>
      <w:proofErr w:type="spellEnd"/>
      <w:r w:rsidR="00077E0E" w:rsidRPr="00753A8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753A8A">
        <w:rPr>
          <w:rFonts w:asciiTheme="majorBidi" w:hAnsiTheme="majorBidi" w:cstheme="majorBidi"/>
          <w:sz w:val="28"/>
          <w:szCs w:val="28"/>
          <w:lang w:bidi="ar-IQ"/>
        </w:rPr>
        <w:t xml:space="preserve">Abdul </w:t>
      </w:r>
      <w:proofErr w:type="spellStart"/>
      <w:r w:rsidRPr="00753A8A">
        <w:rPr>
          <w:rFonts w:asciiTheme="majorBidi" w:hAnsiTheme="majorBidi" w:cstheme="majorBidi"/>
          <w:sz w:val="28"/>
          <w:szCs w:val="28"/>
          <w:lang w:bidi="ar-IQ"/>
        </w:rPr>
        <w:t>Qader</w:t>
      </w:r>
      <w:proofErr w:type="spellEnd"/>
      <w:r w:rsidRPr="00753A8A">
        <w:rPr>
          <w:rFonts w:asciiTheme="majorBidi" w:hAnsiTheme="majorBidi" w:cstheme="majorBidi"/>
          <w:sz w:val="28"/>
          <w:szCs w:val="28"/>
          <w:lang w:bidi="ar-IQ"/>
        </w:rPr>
        <w:t xml:space="preserve"> al-</w:t>
      </w:r>
      <w:proofErr w:type="spellStart"/>
      <w:r w:rsidRPr="00753A8A">
        <w:rPr>
          <w:rFonts w:asciiTheme="majorBidi" w:hAnsiTheme="majorBidi" w:cstheme="majorBidi"/>
          <w:sz w:val="28"/>
          <w:szCs w:val="28"/>
          <w:lang w:bidi="ar-IQ"/>
        </w:rPr>
        <w:t>Shaikhly</w:t>
      </w:r>
      <w:proofErr w:type="spellEnd"/>
    </w:p>
    <w:p w:rsidR="008C1A38" w:rsidRPr="00753A8A" w:rsidRDefault="009E6642" w:rsidP="009E6642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53A8A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         TFFC's chairman </w:t>
      </w:r>
    </w:p>
    <w:p w:rsidR="008C1A38" w:rsidRPr="00753A8A" w:rsidRDefault="009E6642" w:rsidP="009E6642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53A8A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  Deputy of the CBI's </w:t>
      </w:r>
      <w:r w:rsidR="00077E0E" w:rsidRPr="00753A8A">
        <w:rPr>
          <w:rFonts w:asciiTheme="majorBidi" w:hAnsiTheme="majorBidi" w:cstheme="majorBidi"/>
          <w:sz w:val="28"/>
          <w:szCs w:val="28"/>
          <w:lang w:bidi="ar-IQ"/>
        </w:rPr>
        <w:t>Governor</w:t>
      </w:r>
    </w:p>
    <w:p w:rsidR="00983596" w:rsidRPr="00753A8A" w:rsidRDefault="00A143EC" w:rsidP="00A143EC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              May 31</w:t>
      </w:r>
      <w:r w:rsidRPr="00A143EC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st</w:t>
      </w:r>
      <w:r>
        <w:rPr>
          <w:rFonts w:asciiTheme="majorBidi" w:hAnsiTheme="majorBidi" w:cstheme="majorBidi"/>
          <w:sz w:val="28"/>
          <w:szCs w:val="28"/>
          <w:lang w:bidi="ar-IQ"/>
        </w:rPr>
        <w:t>,</w:t>
      </w:r>
      <w:r w:rsidR="00077E0E" w:rsidRPr="00753A8A">
        <w:rPr>
          <w:rFonts w:asciiTheme="majorBidi" w:hAnsiTheme="majorBidi" w:cstheme="majorBidi"/>
          <w:sz w:val="28"/>
          <w:szCs w:val="28"/>
          <w:lang w:bidi="ar-IQ"/>
        </w:rPr>
        <w:t xml:space="preserve"> 2017</w:t>
      </w:r>
    </w:p>
    <w:sectPr w:rsidR="00983596" w:rsidRPr="00753A8A" w:rsidSect="001B420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72"/>
    <w:rsid w:val="00026CBE"/>
    <w:rsid w:val="00077E0E"/>
    <w:rsid w:val="001B420E"/>
    <w:rsid w:val="005C1472"/>
    <w:rsid w:val="00753A8A"/>
    <w:rsid w:val="008548BE"/>
    <w:rsid w:val="008C1A38"/>
    <w:rsid w:val="00983596"/>
    <w:rsid w:val="009E6642"/>
    <w:rsid w:val="00A143EC"/>
    <w:rsid w:val="00C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2FEB"/>
  <w15:chartTrackingRefBased/>
  <w15:docId w15:val="{AF9D1A8E-4B2C-447E-90D3-598C6E16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std2</dc:creator>
  <cp:keywords/>
  <dc:description/>
  <cp:lastModifiedBy>Windows User</cp:lastModifiedBy>
  <cp:revision>4</cp:revision>
  <dcterms:created xsi:type="dcterms:W3CDTF">2018-01-23T10:44:00Z</dcterms:created>
  <dcterms:modified xsi:type="dcterms:W3CDTF">2018-06-03T07:30:00Z</dcterms:modified>
</cp:coreProperties>
</file>